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AE92" w14:textId="77777777" w:rsidR="00C0649D" w:rsidRDefault="00C0649D" w:rsidP="005755FB">
      <w:pPr>
        <w:spacing w:line="360" w:lineRule="auto"/>
        <w:jc w:val="both"/>
      </w:pPr>
    </w:p>
    <w:p w14:paraId="26B53073" w14:textId="77777777" w:rsidR="00C0649D" w:rsidRDefault="00C0649D" w:rsidP="005755FB">
      <w:pPr>
        <w:spacing w:line="360" w:lineRule="auto"/>
        <w:jc w:val="both"/>
      </w:pPr>
    </w:p>
    <w:p w14:paraId="582C0AB4" w14:textId="25C3F08B" w:rsidR="00C0649D" w:rsidRDefault="001F3DDC" w:rsidP="005755FB">
      <w:pPr>
        <w:spacing w:line="360" w:lineRule="auto"/>
        <w:jc w:val="both"/>
      </w:pPr>
      <w:r>
        <w:t>Ożarów Mazowiecki</w:t>
      </w:r>
      <w:r w:rsidR="00C0649D">
        <w:t xml:space="preserve">, </w:t>
      </w:r>
      <w:r w:rsidR="00B7021E">
        <w:t>23</w:t>
      </w:r>
      <w:r w:rsidR="00C0649D">
        <w:t xml:space="preserve"> </w:t>
      </w:r>
      <w:r w:rsidR="00635C6E">
        <w:t>marca</w:t>
      </w:r>
      <w:r>
        <w:t xml:space="preserve"> </w:t>
      </w:r>
      <w:r w:rsidR="00C0649D">
        <w:t>202</w:t>
      </w:r>
      <w:r w:rsidR="008D5A66">
        <w:t>2</w:t>
      </w:r>
    </w:p>
    <w:p w14:paraId="471FD427" w14:textId="087FE7F0" w:rsidR="00C0649D" w:rsidRPr="005F4412" w:rsidRDefault="00C0649D" w:rsidP="00AB391D">
      <w:pPr>
        <w:spacing w:line="360" w:lineRule="auto"/>
        <w:jc w:val="both"/>
      </w:pPr>
      <w:r>
        <w:t>Informacja prasowa</w:t>
      </w:r>
    </w:p>
    <w:p w14:paraId="65332CB1" w14:textId="00EA9C46" w:rsidR="009E0D89" w:rsidRPr="00B3687B" w:rsidRDefault="00DE7CEE" w:rsidP="00AB391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Kuchnia modna czy </w:t>
      </w:r>
      <w:r w:rsidR="00D23408">
        <w:rPr>
          <w:b/>
          <w:bCs/>
        </w:rPr>
        <w:t>wygodna</w:t>
      </w:r>
      <w:r>
        <w:rPr>
          <w:b/>
          <w:bCs/>
        </w:rPr>
        <w:t xml:space="preserve">? </w:t>
      </w:r>
    </w:p>
    <w:p w14:paraId="152A3E01" w14:textId="6BDC6837" w:rsidR="00306C28" w:rsidRDefault="00DE7CEE" w:rsidP="005755F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Kuchnia idealna to kuchnia dobrze zaplanowana. </w:t>
      </w:r>
      <w:r w:rsidR="004A362E">
        <w:rPr>
          <w:b/>
          <w:bCs/>
        </w:rPr>
        <w:t>To m</w:t>
      </w:r>
      <w:r w:rsidR="00635C6E">
        <w:rPr>
          <w:b/>
          <w:bCs/>
        </w:rPr>
        <w:t xml:space="preserve">iejsce gdzie wszystko czego potrzebujesz masz </w:t>
      </w:r>
      <w:r w:rsidR="003F2A65">
        <w:rPr>
          <w:b/>
          <w:bCs/>
        </w:rPr>
        <w:t xml:space="preserve">zawsze </w:t>
      </w:r>
      <w:r w:rsidR="00635C6E">
        <w:rPr>
          <w:b/>
          <w:bCs/>
        </w:rPr>
        <w:t>w zasięgu ręki.</w:t>
      </w:r>
      <w:r w:rsidR="004A362E">
        <w:rPr>
          <w:b/>
          <w:bCs/>
        </w:rPr>
        <w:t xml:space="preserve"> Ergonomia i funkcjonalność potrafią w znacznym stopniu ułatwić pracę związaną z codziennym przygotowywaniem posiłków. W końcu nikt nie lubi biegać po kuchni w poszukiwaniu potrzebnych akcesoriów. Zabudowa meblowa i rozmieszczenie </w:t>
      </w:r>
      <w:r w:rsidR="00DC6C57">
        <w:rPr>
          <w:b/>
          <w:bCs/>
        </w:rPr>
        <w:t xml:space="preserve">urządzeń </w:t>
      </w:r>
      <w:r w:rsidR="004A362E">
        <w:rPr>
          <w:b/>
          <w:bCs/>
        </w:rPr>
        <w:t>to połowa s</w:t>
      </w:r>
      <w:r w:rsidR="007B36F3">
        <w:rPr>
          <w:b/>
          <w:bCs/>
        </w:rPr>
        <w:t>ukces</w:t>
      </w:r>
      <w:r w:rsidR="004A362E">
        <w:rPr>
          <w:b/>
          <w:bCs/>
        </w:rPr>
        <w:t>u, drugą stanowi dobry sprzęt AGD.</w:t>
      </w:r>
    </w:p>
    <w:p w14:paraId="4B09FFD5" w14:textId="2E2B9BAF" w:rsidR="003F2A65" w:rsidRDefault="003F2A65" w:rsidP="005755FB">
      <w:pPr>
        <w:spacing w:line="360" w:lineRule="auto"/>
        <w:jc w:val="both"/>
        <w:rPr>
          <w:b/>
          <w:bCs/>
        </w:rPr>
      </w:pPr>
    </w:p>
    <w:p w14:paraId="5A004E7B" w14:textId="51C09E46" w:rsidR="003F2A65" w:rsidRDefault="003F2A65" w:rsidP="005755FB">
      <w:pPr>
        <w:spacing w:line="360" w:lineRule="auto"/>
        <w:jc w:val="both"/>
        <w:rPr>
          <w:b/>
          <w:bCs/>
        </w:rPr>
      </w:pPr>
      <w:r>
        <w:rPr>
          <w:b/>
          <w:bCs/>
        </w:rPr>
        <w:t>Jak się urządzić w kuchni?</w:t>
      </w:r>
    </w:p>
    <w:p w14:paraId="6584C19D" w14:textId="6C372660" w:rsidR="003F2A65" w:rsidRPr="003F2A65" w:rsidRDefault="003F2A65" w:rsidP="005755FB">
      <w:pPr>
        <w:spacing w:line="360" w:lineRule="auto"/>
        <w:jc w:val="both"/>
      </w:pPr>
      <w:r>
        <w:t xml:space="preserve">Odświeżenie czy generalny remont? A może właśnie wprowadzasz się do nowego mieszkania i już w myślach projektujesz kuchnię marzeń. </w:t>
      </w:r>
      <w:r w:rsidR="007B36F3">
        <w:t xml:space="preserve">Styl nowoczesny, retro, </w:t>
      </w:r>
      <w:proofErr w:type="spellStart"/>
      <w:r w:rsidR="007B36F3">
        <w:t>boho</w:t>
      </w:r>
      <w:proofErr w:type="spellEnd"/>
      <w:r w:rsidR="007B36F3">
        <w:t>, a może futurystyczny? Wyspa kuchenna, kuchnia otwarta na salon, a może</w:t>
      </w:r>
      <w:r w:rsidR="008C7697">
        <w:t xml:space="preserve"> jako</w:t>
      </w:r>
      <w:r w:rsidR="007B36F3">
        <w:t xml:space="preserve"> osobne pomieszczenie.</w:t>
      </w:r>
      <w:r w:rsidR="008C7697">
        <w:t xml:space="preserve"> Płytki w wyrazistym kolorze czy sterylna biel.</w:t>
      </w:r>
      <w:r w:rsidR="007B36F3">
        <w:t xml:space="preserve"> Projektanci wnętrz i architekci prześcigają się w coraz to nowych pomysłach na aranżację pomieszczeń. </w:t>
      </w:r>
      <w:r w:rsidR="008C7697">
        <w:t>Tymczasem</w:t>
      </w:r>
      <w:r w:rsidR="00480DC2">
        <w:t xml:space="preserve"> coraz częściej</w:t>
      </w:r>
      <w:r w:rsidR="008C7697">
        <w:t xml:space="preserve"> nie trendy, ale</w:t>
      </w:r>
      <w:r w:rsidR="00480DC2">
        <w:t xml:space="preserve"> ergonomia i </w:t>
      </w:r>
      <w:r w:rsidR="008C7697">
        <w:t>funkcjonalność to słow</w:t>
      </w:r>
      <w:r w:rsidR="00480DC2">
        <w:t>a</w:t>
      </w:r>
      <w:r w:rsidR="008C7697">
        <w:t xml:space="preserve"> klucz</w:t>
      </w:r>
      <w:r w:rsidR="00480DC2">
        <w:t>e</w:t>
      </w:r>
      <w:r w:rsidR="008C7697">
        <w:t xml:space="preserve"> przy urządzaniu przestrzeni kuchennej.</w:t>
      </w:r>
      <w:r w:rsidR="00480DC2">
        <w:t xml:space="preserve"> </w:t>
      </w:r>
      <w:r w:rsidR="00C10787">
        <w:t>A projekt taki winien opierać się na 5 strefach: zapasów, przechowywania, zmywania, przygotowywania i gotowania</w:t>
      </w:r>
      <w:r w:rsidR="00E82921">
        <w:t xml:space="preserve">. </w:t>
      </w:r>
    </w:p>
    <w:p w14:paraId="1DF53190" w14:textId="77777777" w:rsidR="00C10787" w:rsidRDefault="00B43A0F" w:rsidP="005755FB">
      <w:pPr>
        <w:spacing w:line="360" w:lineRule="auto"/>
        <w:jc w:val="both"/>
        <w:rPr>
          <w:b/>
          <w:bCs/>
        </w:rPr>
      </w:pPr>
      <w:r w:rsidRPr="00B43A0F">
        <w:rPr>
          <w:b/>
          <w:bCs/>
        </w:rPr>
        <w:t>Strefa gotowania</w:t>
      </w:r>
    </w:p>
    <w:p w14:paraId="59117377" w14:textId="2BE30D64" w:rsidR="001B0F88" w:rsidRDefault="00E82921" w:rsidP="001B0F88">
      <w:pPr>
        <w:spacing w:line="360" w:lineRule="auto"/>
        <w:jc w:val="both"/>
      </w:pPr>
      <w:r>
        <w:t>N</w:t>
      </w:r>
      <w:r w:rsidR="0006720E">
        <w:t xml:space="preserve">ajważniejsza podczas naszych kulinarnych wyczynów. Tu </w:t>
      </w:r>
      <w:r w:rsidR="00593D3E">
        <w:t>umieszczone są bowiem sprzęty wieńczące</w:t>
      </w:r>
      <w:r w:rsidR="00C10787">
        <w:t xml:space="preserve"> </w:t>
      </w:r>
      <w:r>
        <w:t>cały</w:t>
      </w:r>
      <w:r w:rsidR="00E25458">
        <w:t xml:space="preserve"> ich</w:t>
      </w:r>
      <w:r>
        <w:t xml:space="preserve"> </w:t>
      </w:r>
      <w:r w:rsidR="00593D3E">
        <w:t>proces</w:t>
      </w:r>
      <w:r w:rsidR="00E25458">
        <w:t>,</w:t>
      </w:r>
      <w:r w:rsidR="00C10787">
        <w:t xml:space="preserve"> czyli</w:t>
      </w:r>
      <w:r w:rsidR="00E25458">
        <w:t>:</w:t>
      </w:r>
      <w:r w:rsidR="00593D3E">
        <w:t xml:space="preserve"> </w:t>
      </w:r>
      <w:r w:rsidR="0006720E">
        <w:t>płyta kuchenna</w:t>
      </w:r>
      <w:r w:rsidR="00C10787">
        <w:t xml:space="preserve"> i</w:t>
      </w:r>
      <w:r w:rsidR="0006720E">
        <w:t xml:space="preserve"> </w:t>
      </w:r>
      <w:r w:rsidR="0006720E" w:rsidRPr="0006720E">
        <w:t>piekarnik</w:t>
      </w:r>
      <w:r w:rsidR="0006720E">
        <w:t>,</w:t>
      </w:r>
      <w:r w:rsidR="00C10787">
        <w:t xml:space="preserve"> a często również pochłaniający zapachy </w:t>
      </w:r>
      <w:r w:rsidR="0006720E">
        <w:t>okap.</w:t>
      </w:r>
      <w:r>
        <w:t xml:space="preserve"> </w:t>
      </w:r>
      <w:r w:rsidR="00E25458">
        <w:t>Praktycznym rozwiązaniem</w:t>
      </w:r>
      <w:r w:rsidR="008D5596">
        <w:t xml:space="preserve"> w tej sekcji</w:t>
      </w:r>
      <w:r w:rsidR="00E25458">
        <w:t>, do którego przekonuje się coraz więcej osób jest odejście od wolnostojącego sprzętu</w:t>
      </w:r>
      <w:r w:rsidR="008D5596">
        <w:t xml:space="preserve"> AGD</w:t>
      </w:r>
      <w:r w:rsidR="00E25458">
        <w:t xml:space="preserve"> na rzecz zabudowy. </w:t>
      </w:r>
      <w:r w:rsidR="008D5596">
        <w:t>Jest to nie tylko kwestią estetyki, ale również swego rodzaju aranżacyjnej harmonii. Zabudowa daje również optyczne wrażenie przestronności</w:t>
      </w:r>
      <w:r w:rsidR="00A932AA">
        <w:t>, a także pozwala na łatwiejsze utrzymanie porządku, bez zamartwiania się o brud czy resztki jedzenia, które w innych przypadkach mogą utknąć w szczelinach między szafką a piekarnikiem. Niebagatelne znaczenie ma też kwestia bezpieczeństwa</w:t>
      </w:r>
      <w:r w:rsidR="006B7813">
        <w:t xml:space="preserve">, strefa gotowania to „gorące” miejsce. </w:t>
      </w:r>
      <w:r w:rsidR="00A3533E">
        <w:t xml:space="preserve">A zaletą zabudowy jest </w:t>
      </w:r>
      <w:r w:rsidR="006B7813">
        <w:lastRenderedPageBreak/>
        <w:t xml:space="preserve">możliwość zamontowania </w:t>
      </w:r>
      <w:r w:rsidR="00A3533E">
        <w:t xml:space="preserve">np. </w:t>
      </w:r>
      <w:r w:rsidR="006B7813">
        <w:t xml:space="preserve">piekarnika </w:t>
      </w:r>
      <w:r w:rsidR="00A3533E">
        <w:t xml:space="preserve">z dala od wszędobylskich rączek małych kulinarnych odkrywców. Do takich rozwiązań dedykowana jest Linia </w:t>
      </w:r>
      <w:proofErr w:type="spellStart"/>
      <w:r w:rsidR="00A3533E">
        <w:t>Simplified</w:t>
      </w:r>
      <w:proofErr w:type="spellEnd"/>
      <w:r w:rsidR="00A3533E">
        <w:t xml:space="preserve"> marki </w:t>
      </w:r>
      <w:proofErr w:type="spellStart"/>
      <w:r w:rsidR="00A3533E">
        <w:t>Gorenje</w:t>
      </w:r>
      <w:proofErr w:type="spellEnd"/>
      <w:r w:rsidR="00A3533E">
        <w:t xml:space="preserve"> z</w:t>
      </w:r>
      <w:r w:rsidR="00120C6D">
        <w:t xml:space="preserve"> indukcyjną</w:t>
      </w:r>
      <w:r w:rsidR="00A3533E">
        <w:t xml:space="preserve"> płyt</w:t>
      </w:r>
      <w:r w:rsidR="001B0F88">
        <w:t>ą</w:t>
      </w:r>
      <w:r w:rsidR="00A3533E">
        <w:t xml:space="preserve"> kuchenną i piekarnikiem do zabudowy.  </w:t>
      </w:r>
      <w:r w:rsidR="001B0F88">
        <w:t xml:space="preserve">Płyty </w:t>
      </w:r>
      <w:r w:rsidR="00120C6D">
        <w:t>indukcyjne</w:t>
      </w:r>
      <w:r w:rsidR="001B0F88">
        <w:t xml:space="preserve"> zyskują na popularności głównie z powodu szybkości z jaką podgrzewają przygotowywane potrawy, </w:t>
      </w:r>
      <w:r w:rsidR="00120C6D">
        <w:t xml:space="preserve">a </w:t>
      </w:r>
      <w:r w:rsidR="001B0F88">
        <w:t xml:space="preserve">opcja </w:t>
      </w:r>
      <w:proofErr w:type="spellStart"/>
      <w:r w:rsidR="001B0F88">
        <w:t>PowerBoost</w:t>
      </w:r>
      <w:proofErr w:type="spellEnd"/>
      <w:r w:rsidR="001B0F88">
        <w:t xml:space="preserve"> odpowiada</w:t>
      </w:r>
      <w:r w:rsidR="00120C6D">
        <w:t>jąca</w:t>
      </w:r>
      <w:r w:rsidR="001B0F88">
        <w:t xml:space="preserve"> za intensyfikację ciepła w krótkim czasie</w:t>
      </w:r>
      <w:r w:rsidR="00120C6D">
        <w:t xml:space="preserve"> zapewnia </w:t>
      </w:r>
      <w:r w:rsidR="006B605E">
        <w:t>również</w:t>
      </w:r>
      <w:r w:rsidR="00120C6D">
        <w:t xml:space="preserve"> </w:t>
      </w:r>
      <w:r w:rsidR="001B0F88">
        <w:t>znikom</w:t>
      </w:r>
      <w:r w:rsidR="006B605E">
        <w:t>e</w:t>
      </w:r>
      <w:r w:rsidR="001B0F88">
        <w:t xml:space="preserve"> ryzyk</w:t>
      </w:r>
      <w:r w:rsidR="006B605E">
        <w:t>o</w:t>
      </w:r>
      <w:r w:rsidR="001B0F88">
        <w:t xml:space="preserve"> </w:t>
      </w:r>
      <w:r w:rsidR="00120C6D">
        <w:t xml:space="preserve">oparzenia, </w:t>
      </w:r>
      <w:r w:rsidR="006B605E">
        <w:t xml:space="preserve">poprzez szybkie wytracanie ciepła zaraz po zdjęciu naczynia z gotującym się daniem. Wyposażona w funkcję </w:t>
      </w:r>
      <w:proofErr w:type="spellStart"/>
      <w:r w:rsidR="006B605E">
        <w:t>AutoDetect</w:t>
      </w:r>
      <w:proofErr w:type="spellEnd"/>
      <w:r w:rsidR="006B605E">
        <w:t xml:space="preserve"> </w:t>
      </w:r>
      <w:r w:rsidR="001B0F88">
        <w:t>wykry</w:t>
      </w:r>
      <w:r w:rsidR="006B605E">
        <w:t>wa</w:t>
      </w:r>
      <w:r w:rsidR="001B0F88">
        <w:t xml:space="preserve"> pozycję naczynia po włączeniu, uruchamiając wybraną strefę grzewczą, a </w:t>
      </w:r>
      <w:proofErr w:type="spellStart"/>
      <w:r w:rsidR="001B0F88">
        <w:t>TimeAssist</w:t>
      </w:r>
      <w:proofErr w:type="spellEnd"/>
      <w:r w:rsidR="001B0F88">
        <w:t xml:space="preserve"> zapewnia pełną kontrolę nad czasem gotowania, poprzez jego rejestrację oraz możliwości ustawienia opcji minutnika. Funkcja </w:t>
      </w:r>
      <w:proofErr w:type="spellStart"/>
      <w:r w:rsidR="001B0F88">
        <w:t>IQcook</w:t>
      </w:r>
      <w:proofErr w:type="spellEnd"/>
      <w:r w:rsidR="001B0F88">
        <w:t xml:space="preserve"> znajdująca się w płytach </w:t>
      </w:r>
      <w:proofErr w:type="spellStart"/>
      <w:r w:rsidR="001B0F88">
        <w:t>Gorenje</w:t>
      </w:r>
      <w:proofErr w:type="spellEnd"/>
      <w:r w:rsidR="001B0F88">
        <w:t>, to inteligentny i elastyczny system, w którym mamy możliwość wyboru różnych programów gotowania</w:t>
      </w:r>
      <w:r w:rsidR="00891788">
        <w:t xml:space="preserve">. IQ </w:t>
      </w:r>
      <w:proofErr w:type="spellStart"/>
      <w:r w:rsidR="00891788">
        <w:t>Boil</w:t>
      </w:r>
      <w:proofErr w:type="spellEnd"/>
      <w:r w:rsidR="00891788">
        <w:t xml:space="preserve"> doprowadza zawartość naczynia do wrzenia i utrzymuje jego stałą temperaturę. IQ Grill </w:t>
      </w:r>
      <w:r w:rsidR="00091516">
        <w:t xml:space="preserve">nazywany najzdrowszym grillem w historii oferuje cztery poziomy pieczenia </w:t>
      </w:r>
      <w:r w:rsidR="00C07883">
        <w:t>z użyciem bardzo małej ilości oleju</w:t>
      </w:r>
      <w:r w:rsidR="00F70293">
        <w:t>, a</w:t>
      </w:r>
      <w:r w:rsidR="00C07883">
        <w:t xml:space="preserve"> IO </w:t>
      </w:r>
      <w:proofErr w:type="spellStart"/>
      <w:r w:rsidR="00C07883">
        <w:t>Simmer</w:t>
      </w:r>
      <w:proofErr w:type="spellEnd"/>
      <w:r w:rsidR="00452326">
        <w:t xml:space="preserve"> to opcja stworzona dla potraw</w:t>
      </w:r>
      <w:r w:rsidR="00F70293">
        <w:t xml:space="preserve">, które wymagają długiego i wolnego gotowania. </w:t>
      </w:r>
      <w:r w:rsidR="00BD36B9">
        <w:t>Zaletą piekarnika do zabudowy jest możliwość zamontowania go w dowolnym miejscu, niekoniecznie pod płytą. Umieszczenie go</w:t>
      </w:r>
      <w:r w:rsidR="005145D5">
        <w:t xml:space="preserve"> np.</w:t>
      </w:r>
      <w:r w:rsidR="00BD36B9">
        <w:t xml:space="preserve"> na wysokości blatu kuchennego pozwoli nam </w:t>
      </w:r>
      <w:r w:rsidR="005145D5">
        <w:t>zadbać</w:t>
      </w:r>
      <w:r w:rsidR="00BD36B9">
        <w:t xml:space="preserve"> nie tylko o bezpieczeństwo</w:t>
      </w:r>
      <w:r w:rsidR="005145D5">
        <w:t xml:space="preserve"> naszego ciekawskiego potomstwa, ale także kręgosłupa oszczędzając mu wielokrotnego schylania się w celu skontrolowania postępu procesu pieczenia. Sam piekarnik </w:t>
      </w:r>
      <w:r w:rsidR="00971444">
        <w:t>wyposażony jest w funkcje</w:t>
      </w:r>
      <w:r w:rsidR="0004351E">
        <w:t xml:space="preserve">, które pozwalają m.in. </w:t>
      </w:r>
      <w:r w:rsidR="00971444">
        <w:t xml:space="preserve">na </w:t>
      </w:r>
      <w:r w:rsidR="00494D7A">
        <w:t xml:space="preserve">bardzo </w:t>
      </w:r>
      <w:r w:rsidR="00971444">
        <w:t xml:space="preserve">szybkie podgrzewanie (osiąga </w:t>
      </w:r>
      <w:r w:rsidR="0004351E">
        <w:t>temperaturę</w:t>
      </w:r>
      <w:r w:rsidR="00971444">
        <w:t xml:space="preserve"> 200 stopni </w:t>
      </w:r>
      <w:r w:rsidR="0004351E">
        <w:t xml:space="preserve">już </w:t>
      </w:r>
      <w:r w:rsidR="00971444">
        <w:t>w 5 minut),</w:t>
      </w:r>
      <w:r w:rsidR="0004351E">
        <w:t xml:space="preserve"> pieczenie delikatne</w:t>
      </w:r>
      <w:r w:rsidR="00494D7A">
        <w:t xml:space="preserve"> zapewniające</w:t>
      </w:r>
      <w:r w:rsidR="0004351E">
        <w:t xml:space="preserve"> efekt soczystości i kruchości, </w:t>
      </w:r>
      <w:r w:rsidR="00971444">
        <w:t xml:space="preserve"> </w:t>
      </w:r>
      <w:r w:rsidR="0004351E">
        <w:t>uzyska</w:t>
      </w:r>
      <w:r w:rsidR="00494D7A">
        <w:t>nie idealnie złocistobrązowej skórki na zapiekance czy upieczenie idealnej domowej pizzy</w:t>
      </w:r>
      <w:r w:rsidR="00971444">
        <w:t xml:space="preserve"> </w:t>
      </w:r>
      <w:r w:rsidR="00494D7A">
        <w:t>(w 300 stopniach).</w:t>
      </w:r>
      <w:r w:rsidR="001747D9">
        <w:t xml:space="preserve"> Automatyczna regulacja temperatury</w:t>
      </w:r>
      <w:r w:rsidR="009249E2">
        <w:t xml:space="preserve"> (DC+</w:t>
      </w:r>
      <w:r w:rsidR="00333E2F">
        <w:t xml:space="preserve"> System)</w:t>
      </w:r>
      <w:r w:rsidR="001747D9">
        <w:t xml:space="preserve"> </w:t>
      </w:r>
      <w:r w:rsidR="001A2303">
        <w:t xml:space="preserve">zewnętrznej powierzchni piekarnika </w:t>
      </w:r>
      <w:r w:rsidR="009249E2">
        <w:t xml:space="preserve">obniża </w:t>
      </w:r>
      <w:r w:rsidR="001A2303">
        <w:t>temperaturę do 60 stopni,</w:t>
      </w:r>
      <w:r w:rsidR="009249E2">
        <w:t xml:space="preserve"> by zapobiec jego </w:t>
      </w:r>
      <w:r w:rsidR="00333E2F">
        <w:t>uszkodzeniom. Znane</w:t>
      </w:r>
      <w:r w:rsidR="00494D7A">
        <w:t xml:space="preserve"> ze swojej innowacyjnej zaokrąglonej wnęki (</w:t>
      </w:r>
      <w:proofErr w:type="spellStart"/>
      <w:r w:rsidR="00494D7A">
        <w:t>HomeMade</w:t>
      </w:r>
      <w:proofErr w:type="spellEnd"/>
      <w:r w:rsidR="00494D7A">
        <w:t xml:space="preserve">) zainspirowanej tradycyjnymi piecami opalanymi drewnem zapewniają lepszą cyrkulację powietrza </w:t>
      </w:r>
      <w:r w:rsidR="00FD3489">
        <w:t>i stabilną temperaturę w całym piekarniku dla efektu równomiernego pieczenia.</w:t>
      </w:r>
      <w:r w:rsidR="00FF50E1">
        <w:t xml:space="preserve"> </w:t>
      </w:r>
      <w:r w:rsidR="00333E2F">
        <w:t>Chleb jak z piekarni? Nic prostszego, wystarczy włączyć</w:t>
      </w:r>
      <w:r w:rsidR="00D92EC2">
        <w:t xml:space="preserve"> program </w:t>
      </w:r>
      <w:proofErr w:type="spellStart"/>
      <w:r w:rsidR="00D92EC2">
        <w:t>ExtraSteam</w:t>
      </w:r>
      <w:proofErr w:type="spellEnd"/>
      <w:r w:rsidR="00D92EC2">
        <w:t xml:space="preserve"> by cieszyć się chrupiącą skórką. A to dzięki pieczeniu z użyciem pary. Całości dopełniają zdejmowane szklane drzwiczki, </w:t>
      </w:r>
      <w:r w:rsidR="00745527">
        <w:t>teraz ich wyczyszczenie będzie nie tylko łatwe, ale i dokładne.</w:t>
      </w:r>
      <w:r w:rsidR="00333E2F">
        <w:t xml:space="preserve">    </w:t>
      </w:r>
      <w:r w:rsidR="00FD3489">
        <w:t xml:space="preserve"> </w:t>
      </w:r>
    </w:p>
    <w:p w14:paraId="357B2FCA" w14:textId="77777777" w:rsidR="00E97F35" w:rsidRDefault="00711EE8" w:rsidP="001B0F88">
      <w:pPr>
        <w:spacing w:line="360" w:lineRule="auto"/>
        <w:jc w:val="both"/>
      </w:pPr>
      <w:r>
        <w:t>Kuchnia powinna</w:t>
      </w:r>
      <w:r w:rsidR="00E97F35">
        <w:t xml:space="preserve"> być</w:t>
      </w:r>
      <w:r>
        <w:t xml:space="preserve"> praktyczna, funkcjonalna i innowacyjna. Planując jej wygląd i aranżując wnętrze powinniśmy </w:t>
      </w:r>
      <w:r w:rsidR="00E97F35">
        <w:t xml:space="preserve">skupić się na trzech kwestiach: </w:t>
      </w:r>
      <w:r>
        <w:t xml:space="preserve">ergonomii, bezpieczeństwie i </w:t>
      </w:r>
      <w:r w:rsidR="00E97F35">
        <w:t xml:space="preserve"> odpowiednim wyposażeniu w  innowacyjny sprzęt AGD </w:t>
      </w:r>
      <w:r>
        <w:t>mający za zadanie ułatwić nam pracę i sprawić by czas spędzony w kuchni przestał być codziennym obowiązkiem</w:t>
      </w:r>
      <w:r w:rsidR="00E97F35">
        <w:t>,</w:t>
      </w:r>
      <w:r>
        <w:t xml:space="preserve"> a stał się prawdziwą przyjemnością</w:t>
      </w:r>
      <w:r w:rsidR="00E97F35">
        <w:t xml:space="preserve"> w odkrywaniu kulinarnych sekretów. </w:t>
      </w:r>
    </w:p>
    <w:p w14:paraId="52662C88" w14:textId="77777777" w:rsidR="00E97F35" w:rsidRDefault="00E97F35" w:rsidP="001B0F88">
      <w:pPr>
        <w:spacing w:line="360" w:lineRule="auto"/>
        <w:jc w:val="both"/>
      </w:pPr>
      <w:r>
        <w:lastRenderedPageBreak/>
        <w:t>Sprzęt do zabudowy w postaci:</w:t>
      </w:r>
    </w:p>
    <w:p w14:paraId="74002635" w14:textId="5BA3B0DA" w:rsidR="00E97F35" w:rsidRDefault="00E97F35" w:rsidP="001B0F88">
      <w:pPr>
        <w:spacing w:line="360" w:lineRule="auto"/>
        <w:jc w:val="both"/>
      </w:pPr>
      <w:r>
        <w:t xml:space="preserve">płyty kuchennej </w:t>
      </w:r>
      <w:r w:rsidR="00DC460D" w:rsidRPr="00DC460D">
        <w:rPr>
          <w:b/>
          <w:bCs/>
        </w:rPr>
        <w:t>IS645BSC</w:t>
      </w:r>
    </w:p>
    <w:p w14:paraId="3C98BFD8" w14:textId="7A2963A8" w:rsidR="00E97F35" w:rsidRPr="00E97F35" w:rsidRDefault="00E97F35" w:rsidP="00E97F35">
      <w:pPr>
        <w:spacing w:line="360" w:lineRule="auto"/>
        <w:jc w:val="both"/>
        <w:rPr>
          <w:b/>
          <w:bCs/>
        </w:rPr>
      </w:pPr>
      <w:r>
        <w:t xml:space="preserve"> piekarnika </w:t>
      </w:r>
      <w:r w:rsidRPr="00E97F35">
        <w:rPr>
          <w:b/>
          <w:bCs/>
        </w:rPr>
        <w:t>BOS6737E20FBG</w:t>
      </w:r>
    </w:p>
    <w:p w14:paraId="532F0C1C" w14:textId="4B049DB5" w:rsidR="00E97F35" w:rsidRDefault="00E97F35" w:rsidP="001B0F88">
      <w:pPr>
        <w:spacing w:line="360" w:lineRule="auto"/>
        <w:jc w:val="both"/>
      </w:pPr>
    </w:p>
    <w:p w14:paraId="470758BF" w14:textId="54DEB435" w:rsidR="00E97F35" w:rsidRDefault="00E97F35" w:rsidP="001B0F88">
      <w:pPr>
        <w:spacing w:line="360" w:lineRule="auto"/>
        <w:jc w:val="both"/>
      </w:pPr>
      <w:r>
        <w:t xml:space="preserve">Znajdziesz na stronie:  </w:t>
      </w:r>
      <w:hyperlink r:id="rId8" w:history="1">
        <w:r w:rsidRPr="00234C09">
          <w:rPr>
            <w:rStyle w:val="Hipercze"/>
          </w:rPr>
          <w:t>www.gorenje.pl</w:t>
        </w:r>
      </w:hyperlink>
    </w:p>
    <w:p w14:paraId="337914E9" w14:textId="77777777" w:rsidR="00E97F35" w:rsidRDefault="00E97F35" w:rsidP="001B0F88">
      <w:pPr>
        <w:spacing w:line="360" w:lineRule="auto"/>
        <w:jc w:val="both"/>
      </w:pPr>
    </w:p>
    <w:p w14:paraId="24CAD0C6" w14:textId="4F107FE5" w:rsidR="00711EE8" w:rsidRDefault="00711EE8" w:rsidP="001B0F88">
      <w:pPr>
        <w:spacing w:line="360" w:lineRule="auto"/>
        <w:jc w:val="both"/>
      </w:pPr>
      <w:r>
        <w:t xml:space="preserve"> </w:t>
      </w:r>
    </w:p>
    <w:p w14:paraId="588DF589" w14:textId="77777777" w:rsidR="001B0F88" w:rsidRPr="00C10787" w:rsidRDefault="001B0F88" w:rsidP="005755FB">
      <w:pPr>
        <w:spacing w:line="360" w:lineRule="auto"/>
        <w:jc w:val="both"/>
        <w:rPr>
          <w:b/>
          <w:bCs/>
        </w:rPr>
      </w:pPr>
    </w:p>
    <w:sectPr w:rsidR="001B0F88" w:rsidRPr="00C10787" w:rsidSect="00E00A59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6320" w14:textId="77777777" w:rsidR="002523FE" w:rsidRDefault="002523FE" w:rsidP="00E00A59">
      <w:pPr>
        <w:spacing w:after="0" w:line="240" w:lineRule="auto"/>
      </w:pPr>
      <w:r>
        <w:separator/>
      </w:r>
    </w:p>
  </w:endnote>
  <w:endnote w:type="continuationSeparator" w:id="0">
    <w:p w14:paraId="16489213" w14:textId="77777777" w:rsidR="002523FE" w:rsidRDefault="002523FE" w:rsidP="00E0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87D3" w14:textId="77777777" w:rsidR="00A3025B" w:rsidRDefault="00A3025B" w:rsidP="00A3025B">
    <w:pPr>
      <w:spacing w:line="240" w:lineRule="auto"/>
      <w:jc w:val="both"/>
      <w:rPr>
        <w:sz w:val="16"/>
        <w:szCs w:val="16"/>
      </w:rPr>
    </w:pPr>
    <w:r w:rsidRPr="00A3025B">
      <w:rPr>
        <w:sz w:val="16"/>
        <w:szCs w:val="16"/>
      </w:rPr>
      <w:t xml:space="preserve">Pochodząca ze Słowenii firma </w:t>
    </w:r>
    <w:proofErr w:type="spellStart"/>
    <w:r w:rsidRPr="00A3025B">
      <w:rPr>
        <w:sz w:val="16"/>
        <w:szCs w:val="16"/>
      </w:rPr>
      <w:t>Gorenje</w:t>
    </w:r>
    <w:proofErr w:type="spellEnd"/>
    <w:r w:rsidRPr="00A3025B">
      <w:rPr>
        <w:sz w:val="16"/>
        <w:szCs w:val="16"/>
      </w:rPr>
      <w:t xml:space="preserve"> to jeden z największych europejskich producentów sprzętów gospodarstwa domowego. Powstała w 1950 roku. Jej filozofię określa motto </w:t>
    </w:r>
    <w:r w:rsidRPr="00A3025B">
      <w:rPr>
        <w:i/>
        <w:iCs/>
        <w:sz w:val="16"/>
        <w:szCs w:val="16"/>
      </w:rPr>
      <w:t>„</w:t>
    </w:r>
    <w:r w:rsidRPr="00A3025B">
      <w:rPr>
        <w:sz w:val="16"/>
        <w:szCs w:val="16"/>
      </w:rPr>
      <w:t xml:space="preserve">life </w:t>
    </w:r>
    <w:proofErr w:type="spellStart"/>
    <w:r w:rsidRPr="00A3025B">
      <w:rPr>
        <w:sz w:val="16"/>
        <w:szCs w:val="16"/>
      </w:rPr>
      <w:t>simplified</w:t>
    </w:r>
    <w:proofErr w:type="spellEnd"/>
    <w:r w:rsidRPr="00A3025B">
      <w:rPr>
        <w:i/>
        <w:iCs/>
        <w:sz w:val="16"/>
        <w:szCs w:val="16"/>
      </w:rPr>
      <w:t>”</w:t>
    </w:r>
    <w:r w:rsidRPr="00A3025B">
      <w:rPr>
        <w:sz w:val="16"/>
        <w:szCs w:val="16"/>
      </w:rPr>
      <w:t xml:space="preserve">, a więc uproszczone życie. </w:t>
    </w:r>
  </w:p>
  <w:p w14:paraId="5582F0E1" w14:textId="37862E51" w:rsidR="00A3025B" w:rsidRDefault="00A3025B" w:rsidP="00A3025B">
    <w:pPr>
      <w:spacing w:line="240" w:lineRule="auto"/>
      <w:jc w:val="both"/>
      <w:rPr>
        <w:sz w:val="16"/>
        <w:szCs w:val="16"/>
      </w:rPr>
    </w:pPr>
    <w:proofErr w:type="spellStart"/>
    <w:r w:rsidRPr="00A3025B">
      <w:rPr>
        <w:sz w:val="16"/>
        <w:szCs w:val="16"/>
      </w:rPr>
      <w:t>Gorenje</w:t>
    </w:r>
    <w:proofErr w:type="spellEnd"/>
    <w:r w:rsidRPr="00A3025B">
      <w:rPr>
        <w:sz w:val="16"/>
        <w:szCs w:val="16"/>
      </w:rPr>
      <w:t xml:space="preserve"> jako firma od samego początku działalności </w:t>
    </w:r>
    <w:r>
      <w:rPr>
        <w:sz w:val="16"/>
        <w:szCs w:val="16"/>
      </w:rPr>
      <w:t>jest</w:t>
    </w:r>
    <w:r w:rsidRPr="00A3025B">
      <w:rPr>
        <w:sz w:val="16"/>
        <w:szCs w:val="16"/>
      </w:rPr>
      <w:t xml:space="preserve"> blisko z człowiekiem.</w:t>
    </w:r>
    <w:r>
      <w:rPr>
        <w:sz w:val="16"/>
        <w:szCs w:val="16"/>
      </w:rPr>
      <w:t xml:space="preserve"> </w:t>
    </w:r>
    <w:r w:rsidRPr="00A3025B">
      <w:rPr>
        <w:sz w:val="16"/>
        <w:szCs w:val="16"/>
      </w:rPr>
      <w:t xml:space="preserve">Projektując, wytwarzając i sprzedając sprzęt, robi to zawsze z myślą o ludziach. To urządzenia z logo </w:t>
    </w:r>
    <w:proofErr w:type="spellStart"/>
    <w:r w:rsidRPr="00A3025B">
      <w:rPr>
        <w:sz w:val="16"/>
        <w:szCs w:val="16"/>
      </w:rPr>
      <w:t>Gorenje</w:t>
    </w:r>
    <w:proofErr w:type="spellEnd"/>
    <w:r w:rsidRPr="00A3025B">
      <w:rPr>
        <w:sz w:val="16"/>
        <w:szCs w:val="16"/>
      </w:rPr>
      <w:t xml:space="preserve"> powinny </w:t>
    </w:r>
    <w:r w:rsidRPr="00A3025B">
      <w:rPr>
        <w:b/>
        <w:bCs/>
        <w:sz w:val="16"/>
        <w:szCs w:val="16"/>
      </w:rPr>
      <w:t>przystosować się do indywidualnych przyzwyczajeń i upodobań</w:t>
    </w:r>
    <w:r w:rsidRPr="00A3025B">
      <w:rPr>
        <w:sz w:val="16"/>
        <w:szCs w:val="16"/>
      </w:rPr>
      <w:t> użytkownika, a nie odwrotnie. Już na etapie projektowania głównym celem jest wygoda użytkowania, niepowtarzalny design. Dodawane w trakcie tworzenia nowinki techniczne powstają także po to, aby ułatwić codzienne życie.</w:t>
    </w:r>
  </w:p>
  <w:p w14:paraId="31ABAFF8" w14:textId="21486CA4" w:rsidR="00A3025B" w:rsidRPr="00A3025B" w:rsidRDefault="00A3025B" w:rsidP="00A3025B">
    <w:pPr>
      <w:spacing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Więcej informacji na: </w:t>
    </w:r>
    <w:hyperlink r:id="rId1" w:history="1">
      <w:r w:rsidRPr="007F1205">
        <w:rPr>
          <w:rStyle w:val="Hipercze"/>
          <w:sz w:val="16"/>
          <w:szCs w:val="16"/>
        </w:rPr>
        <w:t>https://pl.gorenje.com/</w:t>
      </w:r>
    </w:hyperlink>
    <w:r>
      <w:rPr>
        <w:sz w:val="16"/>
        <w:szCs w:val="16"/>
      </w:rPr>
      <w:t xml:space="preserve"> </w:t>
    </w:r>
  </w:p>
  <w:p w14:paraId="3B005BB7" w14:textId="77777777" w:rsidR="0072475E" w:rsidRPr="00A3025B" w:rsidRDefault="0072475E" w:rsidP="00063399">
    <w:pPr>
      <w:pStyle w:val="Stopka"/>
      <w:ind w:hanging="1417"/>
      <w:rPr>
        <w:sz w:val="16"/>
        <w:szCs w:val="16"/>
      </w:rPr>
    </w:pPr>
  </w:p>
  <w:p w14:paraId="194A4FAA" w14:textId="41982133" w:rsidR="001068F4" w:rsidRDefault="001068F4" w:rsidP="00063399">
    <w:pPr>
      <w:pStyle w:val="Stopka"/>
      <w:ind w:hanging="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7899" w14:textId="77777777" w:rsidR="002523FE" w:rsidRDefault="002523FE" w:rsidP="00E00A59">
      <w:pPr>
        <w:spacing w:after="0" w:line="240" w:lineRule="auto"/>
      </w:pPr>
      <w:r>
        <w:separator/>
      </w:r>
    </w:p>
  </w:footnote>
  <w:footnote w:type="continuationSeparator" w:id="0">
    <w:p w14:paraId="6CF6DF01" w14:textId="77777777" w:rsidR="002523FE" w:rsidRDefault="002523FE" w:rsidP="00E0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AB2E" w14:textId="7C08A82C" w:rsidR="001068F4" w:rsidRDefault="001F3DDC" w:rsidP="00DD52BB">
    <w:pPr>
      <w:pStyle w:val="Nagwek"/>
      <w:ind w:right="-1191" w:hanging="141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28A07C" wp14:editId="435D6A8B">
          <wp:simplePos x="0" y="0"/>
          <wp:positionH relativeFrom="column">
            <wp:posOffset>5394325</wp:posOffset>
          </wp:positionH>
          <wp:positionV relativeFrom="paragraph">
            <wp:posOffset>53340</wp:posOffset>
          </wp:positionV>
          <wp:extent cx="1089660" cy="7696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774FC" w14:textId="629B4136" w:rsidR="001068F4" w:rsidRPr="00E00A59" w:rsidRDefault="001068F4" w:rsidP="009C11DB">
    <w:pPr>
      <w:pStyle w:val="Nagwek"/>
      <w:ind w:hanging="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9A4"/>
    <w:multiLevelType w:val="hybridMultilevel"/>
    <w:tmpl w:val="C16E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17EB"/>
    <w:multiLevelType w:val="hybridMultilevel"/>
    <w:tmpl w:val="9904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7DDB"/>
    <w:multiLevelType w:val="hybridMultilevel"/>
    <w:tmpl w:val="0A76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373F"/>
    <w:multiLevelType w:val="hybridMultilevel"/>
    <w:tmpl w:val="6274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5094"/>
    <w:multiLevelType w:val="hybridMultilevel"/>
    <w:tmpl w:val="FD94A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6123"/>
    <w:multiLevelType w:val="hybridMultilevel"/>
    <w:tmpl w:val="8FD8B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15074"/>
    <w:multiLevelType w:val="hybridMultilevel"/>
    <w:tmpl w:val="0728F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74981"/>
    <w:multiLevelType w:val="hybridMultilevel"/>
    <w:tmpl w:val="5D3C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16C02"/>
    <w:multiLevelType w:val="hybridMultilevel"/>
    <w:tmpl w:val="AAECA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840EF"/>
    <w:multiLevelType w:val="hybridMultilevel"/>
    <w:tmpl w:val="8DEE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06815"/>
    <w:multiLevelType w:val="hybridMultilevel"/>
    <w:tmpl w:val="9292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3219A"/>
    <w:multiLevelType w:val="multilevel"/>
    <w:tmpl w:val="ED02F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C"/>
    <w:rsid w:val="00005A51"/>
    <w:rsid w:val="00005BD5"/>
    <w:rsid w:val="00006F93"/>
    <w:rsid w:val="00011FEB"/>
    <w:rsid w:val="00016669"/>
    <w:rsid w:val="00017021"/>
    <w:rsid w:val="00032261"/>
    <w:rsid w:val="0004103D"/>
    <w:rsid w:val="0004351E"/>
    <w:rsid w:val="00063399"/>
    <w:rsid w:val="0006720E"/>
    <w:rsid w:val="00067A08"/>
    <w:rsid w:val="00091516"/>
    <w:rsid w:val="00093B62"/>
    <w:rsid w:val="000956DE"/>
    <w:rsid w:val="000C28AD"/>
    <w:rsid w:val="000C7474"/>
    <w:rsid w:val="000C797A"/>
    <w:rsid w:val="000D765E"/>
    <w:rsid w:val="000E0E21"/>
    <w:rsid w:val="000E7886"/>
    <w:rsid w:val="00104C3B"/>
    <w:rsid w:val="001068F4"/>
    <w:rsid w:val="00120C6D"/>
    <w:rsid w:val="00121515"/>
    <w:rsid w:val="001338D6"/>
    <w:rsid w:val="00154DBE"/>
    <w:rsid w:val="00160B8E"/>
    <w:rsid w:val="001747D9"/>
    <w:rsid w:val="001753A7"/>
    <w:rsid w:val="00184EC7"/>
    <w:rsid w:val="00187C42"/>
    <w:rsid w:val="001A2303"/>
    <w:rsid w:val="001B0F88"/>
    <w:rsid w:val="001C3BE9"/>
    <w:rsid w:val="001D1F41"/>
    <w:rsid w:val="001E2BBC"/>
    <w:rsid w:val="001E6644"/>
    <w:rsid w:val="001F3DDC"/>
    <w:rsid w:val="001F7FCA"/>
    <w:rsid w:val="00206083"/>
    <w:rsid w:val="0020651F"/>
    <w:rsid w:val="002215DA"/>
    <w:rsid w:val="00231C8E"/>
    <w:rsid w:val="0023311B"/>
    <w:rsid w:val="0024093C"/>
    <w:rsid w:val="002517A3"/>
    <w:rsid w:val="002523FE"/>
    <w:rsid w:val="0025751F"/>
    <w:rsid w:val="00260E8F"/>
    <w:rsid w:val="0027009C"/>
    <w:rsid w:val="00285A30"/>
    <w:rsid w:val="00292904"/>
    <w:rsid w:val="002B14D4"/>
    <w:rsid w:val="002D100E"/>
    <w:rsid w:val="002E10DA"/>
    <w:rsid w:val="002F1A42"/>
    <w:rsid w:val="002F3FB4"/>
    <w:rsid w:val="003068B0"/>
    <w:rsid w:val="00306C28"/>
    <w:rsid w:val="00333E2F"/>
    <w:rsid w:val="0033572F"/>
    <w:rsid w:val="00341593"/>
    <w:rsid w:val="003469A7"/>
    <w:rsid w:val="00365769"/>
    <w:rsid w:val="003814DF"/>
    <w:rsid w:val="003B2FEC"/>
    <w:rsid w:val="003B6B55"/>
    <w:rsid w:val="003D544F"/>
    <w:rsid w:val="003E20F7"/>
    <w:rsid w:val="003F2A65"/>
    <w:rsid w:val="003F674C"/>
    <w:rsid w:val="004019F2"/>
    <w:rsid w:val="00404EBB"/>
    <w:rsid w:val="00426F18"/>
    <w:rsid w:val="004319AA"/>
    <w:rsid w:val="004371C7"/>
    <w:rsid w:val="00446E81"/>
    <w:rsid w:val="00452326"/>
    <w:rsid w:val="004560B1"/>
    <w:rsid w:val="00456514"/>
    <w:rsid w:val="004603D8"/>
    <w:rsid w:val="0046400E"/>
    <w:rsid w:val="004710B1"/>
    <w:rsid w:val="00473718"/>
    <w:rsid w:val="00480DC2"/>
    <w:rsid w:val="004839E3"/>
    <w:rsid w:val="004906C2"/>
    <w:rsid w:val="00494D7A"/>
    <w:rsid w:val="004A362E"/>
    <w:rsid w:val="004B5536"/>
    <w:rsid w:val="004D216B"/>
    <w:rsid w:val="00502D26"/>
    <w:rsid w:val="005145D5"/>
    <w:rsid w:val="00517EBB"/>
    <w:rsid w:val="00521766"/>
    <w:rsid w:val="00522FDE"/>
    <w:rsid w:val="00542B92"/>
    <w:rsid w:val="00560007"/>
    <w:rsid w:val="005755FB"/>
    <w:rsid w:val="00584478"/>
    <w:rsid w:val="00592B50"/>
    <w:rsid w:val="00593D3E"/>
    <w:rsid w:val="005B02A6"/>
    <w:rsid w:val="005B0ACB"/>
    <w:rsid w:val="005C5214"/>
    <w:rsid w:val="005C6861"/>
    <w:rsid w:val="005D10BD"/>
    <w:rsid w:val="005D6B5D"/>
    <w:rsid w:val="005E44DE"/>
    <w:rsid w:val="005E7959"/>
    <w:rsid w:val="005F26C6"/>
    <w:rsid w:val="005F4412"/>
    <w:rsid w:val="005F77C1"/>
    <w:rsid w:val="006105AB"/>
    <w:rsid w:val="006130CB"/>
    <w:rsid w:val="00615D5E"/>
    <w:rsid w:val="006263A1"/>
    <w:rsid w:val="006319CF"/>
    <w:rsid w:val="00635C6E"/>
    <w:rsid w:val="00636ACA"/>
    <w:rsid w:val="006466FE"/>
    <w:rsid w:val="006577F7"/>
    <w:rsid w:val="006755B1"/>
    <w:rsid w:val="006B605E"/>
    <w:rsid w:val="006B7813"/>
    <w:rsid w:val="006C0931"/>
    <w:rsid w:val="006C251E"/>
    <w:rsid w:val="006D564A"/>
    <w:rsid w:val="006E44F9"/>
    <w:rsid w:val="006F056D"/>
    <w:rsid w:val="006F74C9"/>
    <w:rsid w:val="006F77D2"/>
    <w:rsid w:val="007033DA"/>
    <w:rsid w:val="00711EE8"/>
    <w:rsid w:val="007149D4"/>
    <w:rsid w:val="0072475E"/>
    <w:rsid w:val="00745527"/>
    <w:rsid w:val="00762A91"/>
    <w:rsid w:val="00763965"/>
    <w:rsid w:val="007646EC"/>
    <w:rsid w:val="00767C63"/>
    <w:rsid w:val="00774981"/>
    <w:rsid w:val="00774AE4"/>
    <w:rsid w:val="007949CE"/>
    <w:rsid w:val="0079738E"/>
    <w:rsid w:val="007A7652"/>
    <w:rsid w:val="007B36F3"/>
    <w:rsid w:val="007C5E55"/>
    <w:rsid w:val="007F1FE8"/>
    <w:rsid w:val="008061A9"/>
    <w:rsid w:val="00830F82"/>
    <w:rsid w:val="008371B7"/>
    <w:rsid w:val="008413B2"/>
    <w:rsid w:val="008414F0"/>
    <w:rsid w:val="00844429"/>
    <w:rsid w:val="00852B7A"/>
    <w:rsid w:val="00852FEF"/>
    <w:rsid w:val="0085473A"/>
    <w:rsid w:val="00855669"/>
    <w:rsid w:val="00867BDD"/>
    <w:rsid w:val="0088575F"/>
    <w:rsid w:val="00891788"/>
    <w:rsid w:val="00891C0F"/>
    <w:rsid w:val="008A1F68"/>
    <w:rsid w:val="008A3ECE"/>
    <w:rsid w:val="008B102A"/>
    <w:rsid w:val="008B3511"/>
    <w:rsid w:val="008C108E"/>
    <w:rsid w:val="008C61AD"/>
    <w:rsid w:val="008C7697"/>
    <w:rsid w:val="008D546D"/>
    <w:rsid w:val="008D5596"/>
    <w:rsid w:val="008D5A66"/>
    <w:rsid w:val="00915FB3"/>
    <w:rsid w:val="0091746F"/>
    <w:rsid w:val="009249E2"/>
    <w:rsid w:val="00947935"/>
    <w:rsid w:val="0096690E"/>
    <w:rsid w:val="00971444"/>
    <w:rsid w:val="00991726"/>
    <w:rsid w:val="009C05F0"/>
    <w:rsid w:val="009C11DB"/>
    <w:rsid w:val="009C3846"/>
    <w:rsid w:val="009C70BE"/>
    <w:rsid w:val="009D1757"/>
    <w:rsid w:val="009D2751"/>
    <w:rsid w:val="009D7034"/>
    <w:rsid w:val="009E0D89"/>
    <w:rsid w:val="00A1790D"/>
    <w:rsid w:val="00A3025B"/>
    <w:rsid w:val="00A31E7C"/>
    <w:rsid w:val="00A3533E"/>
    <w:rsid w:val="00A42FED"/>
    <w:rsid w:val="00A46E62"/>
    <w:rsid w:val="00A51198"/>
    <w:rsid w:val="00A563EF"/>
    <w:rsid w:val="00A656EE"/>
    <w:rsid w:val="00A932AA"/>
    <w:rsid w:val="00A939DE"/>
    <w:rsid w:val="00AA2320"/>
    <w:rsid w:val="00AB391D"/>
    <w:rsid w:val="00AB51CB"/>
    <w:rsid w:val="00AE1CF8"/>
    <w:rsid w:val="00B113F3"/>
    <w:rsid w:val="00B17BFD"/>
    <w:rsid w:val="00B23805"/>
    <w:rsid w:val="00B3024A"/>
    <w:rsid w:val="00B31546"/>
    <w:rsid w:val="00B3687B"/>
    <w:rsid w:val="00B43A0F"/>
    <w:rsid w:val="00B4549E"/>
    <w:rsid w:val="00B60165"/>
    <w:rsid w:val="00B7021E"/>
    <w:rsid w:val="00B93161"/>
    <w:rsid w:val="00BA08A9"/>
    <w:rsid w:val="00BD0A72"/>
    <w:rsid w:val="00BD271C"/>
    <w:rsid w:val="00BD36B9"/>
    <w:rsid w:val="00BD3E33"/>
    <w:rsid w:val="00BE6C38"/>
    <w:rsid w:val="00C0649D"/>
    <w:rsid w:val="00C076B6"/>
    <w:rsid w:val="00C07883"/>
    <w:rsid w:val="00C10787"/>
    <w:rsid w:val="00C17935"/>
    <w:rsid w:val="00C22E86"/>
    <w:rsid w:val="00C264AA"/>
    <w:rsid w:val="00C30727"/>
    <w:rsid w:val="00C32E29"/>
    <w:rsid w:val="00C37F89"/>
    <w:rsid w:val="00C67948"/>
    <w:rsid w:val="00C71593"/>
    <w:rsid w:val="00C72FAD"/>
    <w:rsid w:val="00C76EF2"/>
    <w:rsid w:val="00C81146"/>
    <w:rsid w:val="00CA758A"/>
    <w:rsid w:val="00CB2EDC"/>
    <w:rsid w:val="00CB6DFE"/>
    <w:rsid w:val="00CB6F5B"/>
    <w:rsid w:val="00CD0BCC"/>
    <w:rsid w:val="00CF5C4E"/>
    <w:rsid w:val="00D01BF8"/>
    <w:rsid w:val="00D20530"/>
    <w:rsid w:val="00D223A4"/>
    <w:rsid w:val="00D23408"/>
    <w:rsid w:val="00D26D24"/>
    <w:rsid w:val="00D45845"/>
    <w:rsid w:val="00D54746"/>
    <w:rsid w:val="00D70EDC"/>
    <w:rsid w:val="00D771FA"/>
    <w:rsid w:val="00D85A80"/>
    <w:rsid w:val="00D9218D"/>
    <w:rsid w:val="00D92EC2"/>
    <w:rsid w:val="00DA238F"/>
    <w:rsid w:val="00DA5759"/>
    <w:rsid w:val="00DA59E3"/>
    <w:rsid w:val="00DA5F05"/>
    <w:rsid w:val="00DA6DA3"/>
    <w:rsid w:val="00DC19A1"/>
    <w:rsid w:val="00DC460D"/>
    <w:rsid w:val="00DC6C57"/>
    <w:rsid w:val="00DD52BB"/>
    <w:rsid w:val="00DE7076"/>
    <w:rsid w:val="00DE7CEE"/>
    <w:rsid w:val="00E00A59"/>
    <w:rsid w:val="00E15854"/>
    <w:rsid w:val="00E25458"/>
    <w:rsid w:val="00E30D52"/>
    <w:rsid w:val="00E367CB"/>
    <w:rsid w:val="00E7053F"/>
    <w:rsid w:val="00E73C3C"/>
    <w:rsid w:val="00E82921"/>
    <w:rsid w:val="00E90119"/>
    <w:rsid w:val="00E90AE6"/>
    <w:rsid w:val="00E97F35"/>
    <w:rsid w:val="00EB3168"/>
    <w:rsid w:val="00ED3C50"/>
    <w:rsid w:val="00EE1233"/>
    <w:rsid w:val="00EE1CE2"/>
    <w:rsid w:val="00EF58AE"/>
    <w:rsid w:val="00F00A99"/>
    <w:rsid w:val="00F034A5"/>
    <w:rsid w:val="00F03708"/>
    <w:rsid w:val="00F05493"/>
    <w:rsid w:val="00F125B8"/>
    <w:rsid w:val="00F213D5"/>
    <w:rsid w:val="00F2409B"/>
    <w:rsid w:val="00F37D51"/>
    <w:rsid w:val="00F6441D"/>
    <w:rsid w:val="00F67B90"/>
    <w:rsid w:val="00F70293"/>
    <w:rsid w:val="00F75F63"/>
    <w:rsid w:val="00F80B9C"/>
    <w:rsid w:val="00F92576"/>
    <w:rsid w:val="00FA068E"/>
    <w:rsid w:val="00FA5F75"/>
    <w:rsid w:val="00FB651B"/>
    <w:rsid w:val="00FB6EDD"/>
    <w:rsid w:val="00FD0250"/>
    <w:rsid w:val="00FD3489"/>
    <w:rsid w:val="00FD35E7"/>
    <w:rsid w:val="00FE5F85"/>
    <w:rsid w:val="00FF50E1"/>
    <w:rsid w:val="00FF7305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4B526"/>
  <w15:chartTrackingRefBased/>
  <w15:docId w15:val="{B2A7D26A-14B5-469B-8692-9318B23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7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A59"/>
  </w:style>
  <w:style w:type="paragraph" w:styleId="Stopka">
    <w:name w:val="footer"/>
    <w:basedOn w:val="Normalny"/>
    <w:link w:val="Stopka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A59"/>
  </w:style>
  <w:style w:type="paragraph" w:styleId="Akapitzlist">
    <w:name w:val="List Paragraph"/>
    <w:basedOn w:val="Normalny"/>
    <w:uiPriority w:val="34"/>
    <w:qFormat/>
    <w:rsid w:val="00A42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F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2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2F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466F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6F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3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02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5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54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3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33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97F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DC6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en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.gorenj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3CC1-773A-437C-A061-7E686A9D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Łuczak, Michał</dc:creator>
  <cp:keywords/>
  <dc:description/>
  <cp:lastModifiedBy>Kalińska, Małgorzata</cp:lastModifiedBy>
  <cp:revision>7</cp:revision>
  <dcterms:created xsi:type="dcterms:W3CDTF">2022-03-03T14:01:00Z</dcterms:created>
  <dcterms:modified xsi:type="dcterms:W3CDTF">2022-03-23T10:52:00Z</dcterms:modified>
</cp:coreProperties>
</file>